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2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40"/>
        <w:gridCol w:w="5880"/>
      </w:tblGrid>
      <w:tr w:rsidR="00635322" w:rsidRPr="00635322" w:rsidTr="00276E20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322" w:rsidRPr="00635322" w:rsidRDefault="00635322" w:rsidP="00635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bookmarkStart w:id="0" w:name="_GoBack"/>
            <w:bookmarkEnd w:id="0"/>
            <w:r w:rsidRPr="0063532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Identifikace vzdělávacího materiálu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322" w:rsidRPr="00635322" w:rsidRDefault="00635322" w:rsidP="00FA7D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3532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VY_62_INOVACE_FG.9.r.</w:t>
            </w:r>
            <w:r w:rsidR="00FA7D0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32</w:t>
            </w:r>
            <w:r w:rsidRPr="0063532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                  EU OP VK</w:t>
            </w:r>
          </w:p>
        </w:tc>
      </w:tr>
      <w:tr w:rsidR="00635322" w:rsidRPr="00635322" w:rsidTr="00276E20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322" w:rsidRPr="00635322" w:rsidRDefault="00635322" w:rsidP="00635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3532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Škola, adresa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322" w:rsidRPr="00635322" w:rsidRDefault="00635322" w:rsidP="00635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3532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ZŠ Smetanova 1509, Přelouč</w:t>
            </w:r>
          </w:p>
        </w:tc>
      </w:tr>
      <w:tr w:rsidR="00635322" w:rsidRPr="00635322" w:rsidTr="00276E20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322" w:rsidRPr="00635322" w:rsidRDefault="00635322" w:rsidP="00635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3532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322" w:rsidRPr="00635322" w:rsidRDefault="00635322" w:rsidP="00635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3532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Mgr. Blanka Prokopová</w:t>
            </w:r>
          </w:p>
        </w:tc>
      </w:tr>
      <w:tr w:rsidR="00635322" w:rsidRPr="00635322" w:rsidTr="00276E20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322" w:rsidRPr="00635322" w:rsidRDefault="00635322" w:rsidP="00635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3532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Období tvorby VM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322" w:rsidRPr="00635322" w:rsidRDefault="003233CD" w:rsidP="00635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květen 2013</w:t>
            </w:r>
          </w:p>
        </w:tc>
      </w:tr>
      <w:tr w:rsidR="00635322" w:rsidRPr="00635322" w:rsidTr="00276E20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322" w:rsidRPr="00635322" w:rsidRDefault="00635322" w:rsidP="00635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3532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322" w:rsidRPr="00635322" w:rsidRDefault="00635322" w:rsidP="00635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3532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9.</w:t>
            </w:r>
          </w:p>
        </w:tc>
      </w:tr>
      <w:tr w:rsidR="00635322" w:rsidRPr="00635322" w:rsidTr="00276E20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322" w:rsidRPr="00635322" w:rsidRDefault="00635322" w:rsidP="00635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3532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Předmět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322" w:rsidRPr="00635322" w:rsidRDefault="00635322" w:rsidP="00635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3532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Finanční gramotnost</w:t>
            </w:r>
          </w:p>
        </w:tc>
      </w:tr>
      <w:tr w:rsidR="00635322" w:rsidRPr="00635322" w:rsidTr="00276E20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322" w:rsidRPr="00635322" w:rsidRDefault="00635322" w:rsidP="00635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63532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Název, anotace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5322" w:rsidRDefault="003233CD" w:rsidP="00635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RPSN</w:t>
            </w:r>
          </w:p>
          <w:p w:rsidR="00FA7D09" w:rsidRPr="00635322" w:rsidRDefault="00FA7D09" w:rsidP="00635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Žáci se seznamují s výpočtem RPSN a jeho využitím pro posuzování výhodnosti půjček.</w:t>
            </w:r>
          </w:p>
        </w:tc>
      </w:tr>
    </w:tbl>
    <w:p w:rsidR="006D7B21" w:rsidRDefault="00737AB8" w:rsidP="00635322">
      <w:pPr>
        <w:pStyle w:val="Odstavecseseznamem"/>
      </w:pPr>
    </w:p>
    <w:tbl>
      <w:tblPr>
        <w:tblpPr w:leftFromText="141" w:rightFromText="141" w:vertAnchor="page" w:horzAnchor="margin" w:tblpXSpec="center" w:tblpY="6856"/>
        <w:tblW w:w="0" w:type="auto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646"/>
        <w:gridCol w:w="646"/>
        <w:gridCol w:w="646"/>
        <w:gridCol w:w="646"/>
        <w:gridCol w:w="646"/>
        <w:gridCol w:w="646"/>
        <w:gridCol w:w="646"/>
      </w:tblGrid>
      <w:tr w:rsidR="00635322" w:rsidTr="00635322">
        <w:trPr>
          <w:trHeight w:val="458"/>
        </w:trPr>
        <w:tc>
          <w:tcPr>
            <w:tcW w:w="646" w:type="dxa"/>
          </w:tcPr>
          <w:p w:rsidR="00635322" w:rsidRDefault="00635322" w:rsidP="006353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12" w:space="0" w:color="auto"/>
              <w:right w:val="nil"/>
            </w:tcBorders>
            <w:hideMark/>
          </w:tcPr>
          <w:p w:rsidR="00635322" w:rsidRDefault="00635322" w:rsidP="006353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12" w:space="0" w:color="auto"/>
              <w:right w:val="nil"/>
            </w:tcBorders>
            <w:hideMark/>
          </w:tcPr>
          <w:p w:rsidR="00635322" w:rsidRDefault="00635322" w:rsidP="006353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12" w:space="0" w:color="auto"/>
              <w:right w:val="nil"/>
            </w:tcBorders>
            <w:hideMark/>
          </w:tcPr>
          <w:p w:rsidR="00635322" w:rsidRDefault="00635322" w:rsidP="006353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12" w:space="0" w:color="auto"/>
              <w:right w:val="nil"/>
            </w:tcBorders>
            <w:hideMark/>
          </w:tcPr>
          <w:p w:rsidR="00635322" w:rsidRDefault="00635322" w:rsidP="006353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12" w:space="0" w:color="auto"/>
              <w:right w:val="nil"/>
            </w:tcBorders>
            <w:hideMark/>
          </w:tcPr>
          <w:p w:rsidR="00635322" w:rsidRDefault="00635322" w:rsidP="006353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12" w:space="0" w:color="auto"/>
              <w:right w:val="nil"/>
            </w:tcBorders>
            <w:hideMark/>
          </w:tcPr>
          <w:p w:rsidR="00635322" w:rsidRDefault="00635322" w:rsidP="006353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6</w:t>
            </w:r>
          </w:p>
        </w:tc>
      </w:tr>
      <w:tr w:rsidR="00635322" w:rsidTr="00635322">
        <w:trPr>
          <w:trHeight w:val="458"/>
        </w:trPr>
        <w:tc>
          <w:tcPr>
            <w:tcW w:w="646" w:type="dxa"/>
            <w:tcBorders>
              <w:top w:val="nil"/>
              <w:left w:val="nil"/>
              <w:bottom w:val="nil"/>
              <w:right w:val="single" w:sz="12" w:space="0" w:color="auto"/>
            </w:tcBorders>
            <w:hideMark/>
          </w:tcPr>
          <w:p w:rsidR="00635322" w:rsidRDefault="00635322" w:rsidP="006353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635322" w:rsidRDefault="00635322" w:rsidP="006353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A</w:t>
            </w:r>
          </w:p>
        </w:tc>
        <w:tc>
          <w:tcPr>
            <w:tcW w:w="64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635322" w:rsidRDefault="00635322" w:rsidP="006353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B</w:t>
            </w:r>
          </w:p>
        </w:tc>
        <w:tc>
          <w:tcPr>
            <w:tcW w:w="64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635322" w:rsidRDefault="00635322" w:rsidP="006353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C</w:t>
            </w:r>
          </w:p>
        </w:tc>
        <w:tc>
          <w:tcPr>
            <w:tcW w:w="64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635322" w:rsidRDefault="00635322" w:rsidP="006353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Č</w:t>
            </w:r>
          </w:p>
        </w:tc>
        <w:tc>
          <w:tcPr>
            <w:tcW w:w="64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635322" w:rsidRDefault="00635322" w:rsidP="006353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D</w:t>
            </w:r>
          </w:p>
        </w:tc>
        <w:tc>
          <w:tcPr>
            <w:tcW w:w="64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635322" w:rsidRDefault="00635322" w:rsidP="006353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Ď</w:t>
            </w:r>
          </w:p>
        </w:tc>
      </w:tr>
      <w:tr w:rsidR="00635322" w:rsidTr="00635322">
        <w:trPr>
          <w:trHeight w:val="458"/>
        </w:trPr>
        <w:tc>
          <w:tcPr>
            <w:tcW w:w="646" w:type="dxa"/>
            <w:tcBorders>
              <w:top w:val="nil"/>
              <w:left w:val="nil"/>
              <w:bottom w:val="nil"/>
              <w:right w:val="single" w:sz="12" w:space="0" w:color="auto"/>
            </w:tcBorders>
            <w:hideMark/>
          </w:tcPr>
          <w:p w:rsidR="00635322" w:rsidRDefault="00635322" w:rsidP="006353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635322" w:rsidRDefault="00635322" w:rsidP="006353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E</w:t>
            </w:r>
          </w:p>
        </w:tc>
        <w:tc>
          <w:tcPr>
            <w:tcW w:w="64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635322" w:rsidRDefault="00635322" w:rsidP="006353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F</w:t>
            </w:r>
          </w:p>
        </w:tc>
        <w:tc>
          <w:tcPr>
            <w:tcW w:w="64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635322" w:rsidRDefault="00635322" w:rsidP="006353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G</w:t>
            </w:r>
          </w:p>
        </w:tc>
        <w:tc>
          <w:tcPr>
            <w:tcW w:w="64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635322" w:rsidRDefault="00635322" w:rsidP="006353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H</w:t>
            </w:r>
          </w:p>
        </w:tc>
        <w:tc>
          <w:tcPr>
            <w:tcW w:w="64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635322" w:rsidRDefault="00635322" w:rsidP="006353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CH</w:t>
            </w:r>
          </w:p>
        </w:tc>
        <w:tc>
          <w:tcPr>
            <w:tcW w:w="64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635322" w:rsidRDefault="00635322" w:rsidP="006353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Í</w:t>
            </w:r>
          </w:p>
        </w:tc>
      </w:tr>
      <w:tr w:rsidR="00635322" w:rsidTr="00635322">
        <w:trPr>
          <w:trHeight w:val="458"/>
        </w:trPr>
        <w:tc>
          <w:tcPr>
            <w:tcW w:w="646" w:type="dxa"/>
            <w:tcBorders>
              <w:top w:val="nil"/>
              <w:left w:val="nil"/>
              <w:bottom w:val="nil"/>
              <w:right w:val="single" w:sz="12" w:space="0" w:color="auto"/>
            </w:tcBorders>
            <w:hideMark/>
          </w:tcPr>
          <w:p w:rsidR="00635322" w:rsidRDefault="00635322" w:rsidP="006353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635322" w:rsidRDefault="00635322" w:rsidP="006353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J</w:t>
            </w:r>
          </w:p>
        </w:tc>
        <w:tc>
          <w:tcPr>
            <w:tcW w:w="64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635322" w:rsidRDefault="00635322" w:rsidP="006353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K</w:t>
            </w:r>
          </w:p>
        </w:tc>
        <w:tc>
          <w:tcPr>
            <w:tcW w:w="64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635322" w:rsidRDefault="00635322" w:rsidP="006353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L</w:t>
            </w:r>
          </w:p>
        </w:tc>
        <w:tc>
          <w:tcPr>
            <w:tcW w:w="64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635322" w:rsidRDefault="00635322" w:rsidP="006353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M</w:t>
            </w:r>
          </w:p>
        </w:tc>
        <w:tc>
          <w:tcPr>
            <w:tcW w:w="64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635322" w:rsidRDefault="00635322" w:rsidP="006353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N</w:t>
            </w:r>
          </w:p>
        </w:tc>
        <w:tc>
          <w:tcPr>
            <w:tcW w:w="64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635322" w:rsidRDefault="00635322" w:rsidP="006353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O</w:t>
            </w:r>
          </w:p>
        </w:tc>
      </w:tr>
      <w:tr w:rsidR="00635322" w:rsidTr="00635322">
        <w:trPr>
          <w:trHeight w:val="458"/>
        </w:trPr>
        <w:tc>
          <w:tcPr>
            <w:tcW w:w="646" w:type="dxa"/>
            <w:tcBorders>
              <w:top w:val="nil"/>
              <w:left w:val="nil"/>
              <w:bottom w:val="nil"/>
              <w:right w:val="single" w:sz="12" w:space="0" w:color="auto"/>
            </w:tcBorders>
            <w:hideMark/>
          </w:tcPr>
          <w:p w:rsidR="00635322" w:rsidRDefault="00635322" w:rsidP="006353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635322" w:rsidRDefault="00635322" w:rsidP="006353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P</w:t>
            </w:r>
          </w:p>
        </w:tc>
        <w:tc>
          <w:tcPr>
            <w:tcW w:w="64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635322" w:rsidRDefault="00635322" w:rsidP="006353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Q</w:t>
            </w:r>
          </w:p>
        </w:tc>
        <w:tc>
          <w:tcPr>
            <w:tcW w:w="64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635322" w:rsidRDefault="00635322" w:rsidP="006353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R</w:t>
            </w:r>
          </w:p>
        </w:tc>
        <w:tc>
          <w:tcPr>
            <w:tcW w:w="64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635322" w:rsidRDefault="00635322" w:rsidP="006353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Ř</w:t>
            </w:r>
          </w:p>
        </w:tc>
        <w:tc>
          <w:tcPr>
            <w:tcW w:w="64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635322" w:rsidRDefault="00635322" w:rsidP="006353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S</w:t>
            </w:r>
          </w:p>
        </w:tc>
        <w:tc>
          <w:tcPr>
            <w:tcW w:w="64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635322" w:rsidRDefault="00635322" w:rsidP="006353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Š</w:t>
            </w:r>
          </w:p>
        </w:tc>
      </w:tr>
      <w:tr w:rsidR="00635322" w:rsidTr="00635322">
        <w:trPr>
          <w:trHeight w:val="458"/>
        </w:trPr>
        <w:tc>
          <w:tcPr>
            <w:tcW w:w="646" w:type="dxa"/>
            <w:tcBorders>
              <w:top w:val="nil"/>
              <w:left w:val="nil"/>
              <w:bottom w:val="nil"/>
              <w:right w:val="single" w:sz="12" w:space="0" w:color="auto"/>
            </w:tcBorders>
            <w:hideMark/>
          </w:tcPr>
          <w:p w:rsidR="00635322" w:rsidRDefault="00635322" w:rsidP="006353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635322" w:rsidRDefault="00635322" w:rsidP="006353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T</w:t>
            </w:r>
          </w:p>
        </w:tc>
        <w:tc>
          <w:tcPr>
            <w:tcW w:w="64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635322" w:rsidRDefault="00635322" w:rsidP="006353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Á</w:t>
            </w:r>
          </w:p>
        </w:tc>
        <w:tc>
          <w:tcPr>
            <w:tcW w:w="64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635322" w:rsidRDefault="00635322" w:rsidP="006353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Ů</w:t>
            </w:r>
          </w:p>
        </w:tc>
        <w:tc>
          <w:tcPr>
            <w:tcW w:w="64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635322" w:rsidRDefault="00635322" w:rsidP="006353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V</w:t>
            </w:r>
          </w:p>
        </w:tc>
        <w:tc>
          <w:tcPr>
            <w:tcW w:w="64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635322" w:rsidRDefault="00635322" w:rsidP="006353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W</w:t>
            </w:r>
          </w:p>
        </w:tc>
        <w:tc>
          <w:tcPr>
            <w:tcW w:w="64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635322" w:rsidRDefault="00635322" w:rsidP="006353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X</w:t>
            </w:r>
          </w:p>
        </w:tc>
      </w:tr>
      <w:tr w:rsidR="00635322" w:rsidTr="00635322">
        <w:trPr>
          <w:trHeight w:val="458"/>
        </w:trPr>
        <w:tc>
          <w:tcPr>
            <w:tcW w:w="646" w:type="dxa"/>
            <w:tcBorders>
              <w:top w:val="nil"/>
              <w:left w:val="nil"/>
              <w:bottom w:val="nil"/>
              <w:right w:val="single" w:sz="12" w:space="0" w:color="auto"/>
            </w:tcBorders>
            <w:hideMark/>
          </w:tcPr>
          <w:p w:rsidR="00635322" w:rsidRDefault="00635322" w:rsidP="006353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6</w:t>
            </w:r>
          </w:p>
        </w:tc>
        <w:tc>
          <w:tcPr>
            <w:tcW w:w="64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635322" w:rsidRDefault="00635322" w:rsidP="006353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Y</w:t>
            </w:r>
          </w:p>
        </w:tc>
        <w:tc>
          <w:tcPr>
            <w:tcW w:w="64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635322" w:rsidRDefault="00635322" w:rsidP="006353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Z</w:t>
            </w:r>
          </w:p>
        </w:tc>
        <w:tc>
          <w:tcPr>
            <w:tcW w:w="64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hideMark/>
          </w:tcPr>
          <w:p w:rsidR="00635322" w:rsidRDefault="00635322" w:rsidP="006353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  <w:t>Ž</w:t>
            </w:r>
          </w:p>
        </w:tc>
        <w:tc>
          <w:tcPr>
            <w:tcW w:w="646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:rsidR="00635322" w:rsidRDefault="00635322" w:rsidP="006353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646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635322" w:rsidRDefault="00635322" w:rsidP="006353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646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635322" w:rsidRDefault="00635322" w:rsidP="006353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mic Sans MS" w:hAnsi="Comic Sans MS" w:cs="Calibri"/>
                <w:b/>
                <w:bCs/>
                <w:color w:val="000000"/>
                <w:sz w:val="32"/>
                <w:szCs w:val="32"/>
              </w:rPr>
            </w:pPr>
          </w:p>
        </w:tc>
      </w:tr>
    </w:tbl>
    <w:p w:rsidR="00635322" w:rsidRPr="00635322" w:rsidRDefault="00635322" w:rsidP="00635322">
      <w:pPr>
        <w:pStyle w:val="Odstavecseseznamem"/>
        <w:numPr>
          <w:ilvl w:val="0"/>
          <w:numId w:val="2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635322">
        <w:rPr>
          <w:rFonts w:ascii="Times New Roman" w:hAnsi="Times New Roman" w:cs="Times New Roman"/>
          <w:sz w:val="24"/>
          <w:szCs w:val="24"/>
        </w:rPr>
        <w:t>Vylušti pomocí klíče (první číslo udává řádek, druhé sloupec):</w:t>
      </w:r>
    </w:p>
    <w:p w:rsidR="00635322" w:rsidRPr="00635322" w:rsidRDefault="00635322" w:rsidP="00635322"/>
    <w:p w:rsidR="00635322" w:rsidRPr="00635322" w:rsidRDefault="00635322" w:rsidP="00635322"/>
    <w:p w:rsidR="00635322" w:rsidRPr="00635322" w:rsidRDefault="00635322" w:rsidP="00635322"/>
    <w:p w:rsidR="00635322" w:rsidRPr="00635322" w:rsidRDefault="00635322" w:rsidP="00635322"/>
    <w:p w:rsidR="00635322" w:rsidRPr="00635322" w:rsidRDefault="00635322" w:rsidP="00635322"/>
    <w:p w:rsidR="00635322" w:rsidRPr="00635322" w:rsidRDefault="00635322" w:rsidP="00635322"/>
    <w:p w:rsidR="00635322" w:rsidRDefault="00635322" w:rsidP="00635322"/>
    <w:p w:rsidR="00635322" w:rsidRDefault="00635322" w:rsidP="00635322"/>
    <w:p w:rsidR="00635322" w:rsidRDefault="00635322" w:rsidP="00635322">
      <w:pPr>
        <w:rPr>
          <w:rFonts w:ascii="Times New Roman" w:hAnsi="Times New Roman" w:cs="Times New Roman"/>
          <w:b/>
          <w:sz w:val="24"/>
          <w:szCs w:val="24"/>
        </w:rPr>
      </w:pPr>
      <w:r w:rsidRPr="00635322">
        <w:rPr>
          <w:rFonts w:ascii="Times New Roman" w:hAnsi="Times New Roman" w:cs="Times New Roman"/>
          <w:b/>
          <w:sz w:val="32"/>
          <w:szCs w:val="32"/>
        </w:rPr>
        <w:t xml:space="preserve">43; 36; 14; 35; 26      41; 43; 36; 13; 21; 35; 51; 35; 26 </w:t>
      </w:r>
      <w:r>
        <w:rPr>
          <w:rFonts w:ascii="Times New Roman" w:hAnsi="Times New Roman" w:cs="Times New Roman"/>
          <w:b/>
          <w:sz w:val="32"/>
          <w:szCs w:val="32"/>
        </w:rPr>
        <w:br/>
      </w:r>
      <w:r w:rsidRPr="00635322">
        <w:rPr>
          <w:rFonts w:ascii="Times New Roman" w:hAnsi="Times New Roman" w:cs="Times New Roman"/>
          <w:b/>
          <w:sz w:val="32"/>
          <w:szCs w:val="32"/>
        </w:rPr>
        <w:t xml:space="preserve">     </w:t>
      </w:r>
      <w:r>
        <w:rPr>
          <w:rFonts w:ascii="Times New Roman" w:hAnsi="Times New Roman" w:cs="Times New Roman"/>
          <w:b/>
          <w:sz w:val="32"/>
          <w:szCs w:val="32"/>
        </w:rPr>
        <w:br/>
      </w:r>
      <w:r w:rsidRPr="00635322">
        <w:rPr>
          <w:rFonts w:ascii="Times New Roman" w:hAnsi="Times New Roman" w:cs="Times New Roman"/>
          <w:b/>
          <w:sz w:val="32"/>
          <w:szCs w:val="32"/>
        </w:rPr>
        <w:t>45; 11; 62; 12; 11      35; 52; 32; 33; 11; 15; 53</w:t>
      </w:r>
      <w:r>
        <w:rPr>
          <w:rFonts w:ascii="Times New Roman" w:hAnsi="Times New Roman" w:cs="Times New Roman"/>
          <w:b/>
          <w:sz w:val="32"/>
          <w:szCs w:val="32"/>
        </w:rPr>
        <w:br/>
      </w:r>
    </w:p>
    <w:p w:rsidR="00D13C54" w:rsidRPr="00D13C54" w:rsidRDefault="00DB6B5E" w:rsidP="00D13C54">
      <w:pPr>
        <w:pStyle w:val="Normlnweb"/>
        <w:rPr>
          <w:rFonts w:eastAsia="Times New Roman"/>
          <w:lang w:eastAsia="cs-CZ"/>
        </w:rPr>
      </w:pPr>
      <w:r w:rsidRPr="00D13C54">
        <w:rPr>
          <w:b/>
          <w:u w:val="single"/>
        </w:rPr>
        <w:t>RPSN</w:t>
      </w:r>
      <w:r w:rsidR="00D13C54">
        <w:t xml:space="preserve"> </w:t>
      </w:r>
      <w:r w:rsidR="00D13C54" w:rsidRPr="00D13C54">
        <w:rPr>
          <w:rFonts w:eastAsia="Times New Roman"/>
          <w:lang w:eastAsia="cs-CZ"/>
        </w:rPr>
        <w:t xml:space="preserve">je zkratka, která </w:t>
      </w:r>
      <w:r w:rsidR="00D13C54">
        <w:rPr>
          <w:rFonts w:eastAsia="Times New Roman"/>
          <w:lang w:eastAsia="cs-CZ"/>
        </w:rPr>
        <w:t>se po</w:t>
      </w:r>
      <w:r w:rsidR="003233CD">
        <w:rPr>
          <w:rFonts w:eastAsia="Times New Roman"/>
          <w:lang w:eastAsia="cs-CZ"/>
        </w:rPr>
        <w:t>u</w:t>
      </w:r>
      <w:r w:rsidR="00D13C54">
        <w:rPr>
          <w:rFonts w:eastAsia="Times New Roman"/>
          <w:lang w:eastAsia="cs-CZ"/>
        </w:rPr>
        <w:t xml:space="preserve">žívá </w:t>
      </w:r>
      <w:r w:rsidR="00D13C54" w:rsidRPr="00D13C54">
        <w:rPr>
          <w:rFonts w:eastAsia="Times New Roman"/>
          <w:lang w:eastAsia="cs-CZ"/>
        </w:rPr>
        <w:t>ve spojení s půjčkami a úvěry. RPSN se udává v procentech a mělo by vyjadřovat</w:t>
      </w:r>
      <w:r w:rsidR="001C5C1B">
        <w:rPr>
          <w:rFonts w:eastAsia="Times New Roman"/>
          <w:lang w:eastAsia="cs-CZ"/>
        </w:rPr>
        <w:t xml:space="preserve">, </w:t>
      </w:r>
      <w:r w:rsidR="00D13C54" w:rsidRPr="00D13C54">
        <w:rPr>
          <w:rFonts w:eastAsia="Times New Roman"/>
          <w:lang w:eastAsia="cs-CZ"/>
        </w:rPr>
        <w:t xml:space="preserve">kolik vás daná půjčka nebo úvěr vlastně bude stát. Údaj </w:t>
      </w:r>
      <w:r w:rsidR="003233CD">
        <w:rPr>
          <w:rFonts w:eastAsia="Times New Roman"/>
          <w:lang w:eastAsia="cs-CZ"/>
        </w:rPr>
        <w:t>RPSN byl povinně zaveden od 1. l</w:t>
      </w:r>
      <w:r w:rsidR="00D13C54" w:rsidRPr="00D13C54">
        <w:rPr>
          <w:rFonts w:eastAsia="Times New Roman"/>
          <w:lang w:eastAsia="cs-CZ"/>
        </w:rPr>
        <w:t xml:space="preserve">edna 2002. Dříve finanční instituce v nabídkách na úvěry udávali zpravidla jen roční úrokovou sazbu. Ta ale může být hodně matoucí. </w:t>
      </w:r>
    </w:p>
    <w:p w:rsidR="00D13C54" w:rsidRDefault="00D13C54" w:rsidP="00D13C5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  <w:br/>
      </w:r>
    </w:p>
    <w:p w:rsidR="00D13C54" w:rsidRDefault="00D13C54" w:rsidP="00D13C5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</w:pPr>
    </w:p>
    <w:p w:rsidR="00D13C54" w:rsidRPr="00D13C54" w:rsidRDefault="00D13C54" w:rsidP="00D13C54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cs-CZ"/>
        </w:rPr>
      </w:pPr>
      <w:r w:rsidRPr="00D13C54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cs-CZ"/>
        </w:rPr>
        <w:lastRenderedPageBreak/>
        <w:t>Rozdíl mezi RPSN a roční úrokovou mírou</w:t>
      </w:r>
    </w:p>
    <w:p w:rsidR="00D13C54" w:rsidRDefault="00D13C54" w:rsidP="00D13C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13C5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  <w:t>Roční úroková míra</w:t>
      </w:r>
      <w:r w:rsidRPr="00D13C5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udává, jaké úroky váš věřitel bude požadovat za poskytnuté finanční prostředky. </w:t>
      </w:r>
    </w:p>
    <w:p w:rsidR="00D13C54" w:rsidRDefault="00D13C54" w:rsidP="00D13C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13C5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  <w:t>RPSN</w:t>
      </w:r>
      <w:r w:rsidR="001C5C1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zohledňuje nejen roční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úrokovou míru, ale také další údaje, které jsou spojeny se zřízením, trváním a zrušením úvěru – poplatky za poskytnutí úvěru, za vedení úvěrového účtu, zasílání výpisů z účtu atd.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RPSN také zohledňuje délku půjčky. P</w:t>
      </w:r>
      <w:r w:rsidR="00F61B8B">
        <w:rPr>
          <w:rFonts w:ascii="Times New Roman" w:eastAsia="Times New Roman" w:hAnsi="Times New Roman" w:cs="Times New Roman"/>
          <w:sz w:val="24"/>
          <w:szCs w:val="24"/>
          <w:lang w:eastAsia="cs-CZ"/>
        </w:rPr>
        <w:t>okud splatíte půjčku za půl roku, výše úroku bude jiná než po splacení za jeden rok. Roční úroková sazba bude u obou stejná, ale RPSN bude pokaždé jiné.</w:t>
      </w:r>
      <w:r w:rsidR="00F61B8B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</w:p>
    <w:p w:rsidR="00F61B8B" w:rsidRDefault="00F61B8B" w:rsidP="00F61B8B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ind w:left="0" w:firstLine="0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Výpočet RPSN je velmi složitý. Vyhledej na Internetu tento vzorec. Umíš ho vysvětlit?</w:t>
      </w:r>
      <w:r w:rsidR="00C8731E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br/>
      </w: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br/>
      </w:r>
    </w:p>
    <w:p w:rsidR="00F61B8B" w:rsidRPr="00F61B8B" w:rsidRDefault="00F61B8B" w:rsidP="00F61B8B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ind w:left="0" w:firstLine="0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 w:rsidRPr="00F61B8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Na Internetu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také </w:t>
      </w:r>
      <w:r w:rsidRPr="00F61B8B">
        <w:rPr>
          <w:rFonts w:ascii="Times New Roman" w:eastAsia="Times New Roman" w:hAnsi="Times New Roman" w:cs="Times New Roman"/>
          <w:sz w:val="24"/>
          <w:szCs w:val="24"/>
          <w:lang w:eastAsia="cs-CZ"/>
        </w:rPr>
        <w:t>existují kalkulačky pro výpočet RPSN,</w:t>
      </w:r>
      <w:r w:rsidR="003233C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F61B8B">
        <w:rPr>
          <w:rFonts w:ascii="Times New Roman" w:eastAsia="Times New Roman" w:hAnsi="Times New Roman" w:cs="Times New Roman"/>
          <w:sz w:val="24"/>
          <w:szCs w:val="24"/>
          <w:lang w:eastAsia="cs-CZ"/>
        </w:rPr>
        <w:t>např.:</w:t>
      </w:r>
    </w:p>
    <w:p w:rsidR="001C5C1B" w:rsidRDefault="00F61B8B" w:rsidP="00F61B8B">
      <w:pPr>
        <w:pStyle w:val="Odstavecseseznamem"/>
        <w:spacing w:before="100" w:beforeAutospacing="1" w:after="100" w:afterAutospacing="1" w:line="240" w:lineRule="auto"/>
        <w:ind w:left="0"/>
        <w:outlineLvl w:val="2"/>
        <w:rPr>
          <w:rStyle w:val="Hypertextovodkaz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cs-CZ"/>
        </w:rPr>
      </w:pPr>
      <w:r w:rsidRPr="00F61B8B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hyperlink r:id="rId8" w:history="1">
        <w:r w:rsidRPr="00F61B8B">
          <w:rPr>
            <w:rStyle w:val="Hypertextovodkaz"/>
            <w:rFonts w:ascii="Times New Roman" w:eastAsia="Times New Roman" w:hAnsi="Times New Roman" w:cs="Times New Roman"/>
            <w:b/>
            <w:color w:val="auto"/>
            <w:sz w:val="24"/>
            <w:szCs w:val="24"/>
            <w:lang w:eastAsia="cs-CZ"/>
          </w:rPr>
          <w:t>http://www.penize.cz/kalkulacky/RPSN</w:t>
        </w:r>
      </w:hyperlink>
      <w:r w:rsidR="001C5C1B">
        <w:rPr>
          <w:rStyle w:val="Hypertextovodkaz"/>
          <w:rFonts w:ascii="Times New Roman" w:eastAsia="Times New Roman" w:hAnsi="Times New Roman" w:cs="Times New Roman"/>
          <w:b/>
          <w:color w:val="auto"/>
          <w:sz w:val="24"/>
          <w:szCs w:val="24"/>
          <w:lang w:eastAsia="cs-CZ"/>
        </w:rPr>
        <w:br/>
      </w:r>
      <w:r w:rsidR="001C5C1B">
        <w:rPr>
          <w:rStyle w:val="Hypertextovodkaz"/>
          <w:rFonts w:ascii="Times New Roman" w:eastAsia="Times New Roman" w:hAnsi="Times New Roman" w:cs="Times New Roman"/>
          <w:b/>
          <w:color w:val="auto"/>
          <w:sz w:val="24"/>
          <w:szCs w:val="24"/>
          <w:lang w:eastAsia="cs-CZ"/>
        </w:rPr>
        <w:br/>
      </w:r>
    </w:p>
    <w:p w:rsidR="001C5C1B" w:rsidRDefault="001C5C1B" w:rsidP="001C5C1B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ind w:left="0" w:hanging="22"/>
        <w:outlineLvl w:val="2"/>
        <w:rPr>
          <w:rStyle w:val="Hypertextovodkaz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cs-CZ"/>
        </w:rPr>
      </w:pPr>
      <w:r>
        <w:rPr>
          <w:rStyle w:val="Hypertextovodkaz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cs-CZ"/>
        </w:rPr>
        <w:t>Vyhledej na Internetu, které půjčky mají nejvyšší RPSN?</w:t>
      </w:r>
      <w:r w:rsidR="00C8731E">
        <w:rPr>
          <w:rStyle w:val="Hypertextovodkaz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cs-CZ"/>
        </w:rPr>
        <w:br/>
      </w:r>
    </w:p>
    <w:p w:rsidR="00C8731E" w:rsidRDefault="001C5C1B" w:rsidP="001C5C1B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ind w:left="0" w:hanging="22"/>
        <w:outlineLvl w:val="2"/>
        <w:rPr>
          <w:rStyle w:val="Hypertextovodkaz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cs-CZ"/>
        </w:rPr>
      </w:pPr>
      <w:r>
        <w:rPr>
          <w:rStyle w:val="Hypertextovodkaz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cs-CZ"/>
        </w:rPr>
        <w:t>Jaké RPSN mají běžné úvěry a půjčky? Vyhledej produkty některých bank a zapiš</w:t>
      </w:r>
      <w:r w:rsidR="00C8731E">
        <w:rPr>
          <w:rStyle w:val="Hypertextovodkaz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cs-CZ"/>
        </w:rPr>
        <w:t xml:space="preserve"> je do tabulky: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353"/>
        <w:gridCol w:w="2353"/>
        <w:gridCol w:w="2353"/>
      </w:tblGrid>
      <w:tr w:rsidR="00C8731E" w:rsidRPr="00C8731E" w:rsidTr="00C8731E">
        <w:trPr>
          <w:trHeight w:val="850"/>
          <w:jc w:val="center"/>
        </w:trPr>
        <w:tc>
          <w:tcPr>
            <w:tcW w:w="2353" w:type="dxa"/>
            <w:vAlign w:val="center"/>
          </w:tcPr>
          <w:p w:rsidR="00C8731E" w:rsidRPr="00C8731E" w:rsidRDefault="00C8731E" w:rsidP="00C8731E">
            <w:pPr>
              <w:spacing w:before="100" w:beforeAutospacing="1" w:after="100" w:afterAutospacing="1"/>
              <w:jc w:val="center"/>
              <w:outlineLvl w:val="2"/>
              <w:rPr>
                <w:rStyle w:val="Hypertextovodkaz"/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u w:val="none"/>
                <w:lang w:eastAsia="cs-CZ"/>
              </w:rPr>
            </w:pPr>
            <w:r w:rsidRPr="00C8731E">
              <w:rPr>
                <w:rStyle w:val="Hypertextovodkaz"/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u w:val="none"/>
                <w:lang w:eastAsia="cs-CZ"/>
              </w:rPr>
              <w:t>název finančního ústavu</w:t>
            </w:r>
          </w:p>
        </w:tc>
        <w:tc>
          <w:tcPr>
            <w:tcW w:w="2353" w:type="dxa"/>
            <w:vAlign w:val="center"/>
          </w:tcPr>
          <w:p w:rsidR="00C8731E" w:rsidRPr="00C8731E" w:rsidRDefault="00C8731E" w:rsidP="00C8731E">
            <w:pPr>
              <w:spacing w:before="100" w:beforeAutospacing="1" w:after="100" w:afterAutospacing="1"/>
              <w:jc w:val="center"/>
              <w:outlineLvl w:val="2"/>
              <w:rPr>
                <w:rStyle w:val="Hypertextovodkaz"/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u w:val="none"/>
                <w:lang w:eastAsia="cs-CZ"/>
              </w:rPr>
            </w:pPr>
            <w:r w:rsidRPr="00C8731E">
              <w:rPr>
                <w:rStyle w:val="Hypertextovodkaz"/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u w:val="none"/>
                <w:lang w:eastAsia="cs-CZ"/>
              </w:rPr>
              <w:t>finanční produkt</w:t>
            </w:r>
          </w:p>
        </w:tc>
        <w:tc>
          <w:tcPr>
            <w:tcW w:w="2353" w:type="dxa"/>
            <w:vAlign w:val="center"/>
          </w:tcPr>
          <w:p w:rsidR="00C8731E" w:rsidRPr="00C8731E" w:rsidRDefault="00C8731E" w:rsidP="00C8731E">
            <w:pPr>
              <w:spacing w:before="100" w:beforeAutospacing="1" w:after="100" w:afterAutospacing="1"/>
              <w:jc w:val="center"/>
              <w:outlineLvl w:val="2"/>
              <w:rPr>
                <w:rStyle w:val="Hypertextovodkaz"/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u w:val="none"/>
                <w:lang w:eastAsia="cs-CZ"/>
              </w:rPr>
            </w:pPr>
            <w:r w:rsidRPr="00C8731E">
              <w:rPr>
                <w:rStyle w:val="Hypertextovodkaz"/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u w:val="none"/>
                <w:lang w:eastAsia="cs-CZ"/>
              </w:rPr>
              <w:t>RPSN</w:t>
            </w:r>
          </w:p>
        </w:tc>
      </w:tr>
      <w:tr w:rsidR="00C8731E" w:rsidTr="00C8731E">
        <w:trPr>
          <w:trHeight w:val="425"/>
          <w:jc w:val="center"/>
        </w:trPr>
        <w:tc>
          <w:tcPr>
            <w:tcW w:w="2353" w:type="dxa"/>
          </w:tcPr>
          <w:p w:rsidR="00C8731E" w:rsidRDefault="00C8731E" w:rsidP="00C8731E">
            <w:pPr>
              <w:spacing w:before="100" w:beforeAutospacing="1" w:after="100" w:afterAutospacing="1"/>
              <w:outlineLvl w:val="2"/>
              <w:rPr>
                <w:rStyle w:val="Hypertextovodkaz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cs-CZ"/>
              </w:rPr>
            </w:pPr>
          </w:p>
        </w:tc>
        <w:tc>
          <w:tcPr>
            <w:tcW w:w="2353" w:type="dxa"/>
          </w:tcPr>
          <w:p w:rsidR="00C8731E" w:rsidRDefault="00C8731E" w:rsidP="00C8731E">
            <w:pPr>
              <w:spacing w:before="100" w:beforeAutospacing="1" w:after="100" w:afterAutospacing="1"/>
              <w:outlineLvl w:val="2"/>
              <w:rPr>
                <w:rStyle w:val="Hypertextovodkaz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cs-CZ"/>
              </w:rPr>
            </w:pPr>
          </w:p>
        </w:tc>
        <w:tc>
          <w:tcPr>
            <w:tcW w:w="2353" w:type="dxa"/>
          </w:tcPr>
          <w:p w:rsidR="00C8731E" w:rsidRDefault="00C8731E" w:rsidP="00C8731E">
            <w:pPr>
              <w:spacing w:before="100" w:beforeAutospacing="1" w:after="100" w:afterAutospacing="1"/>
              <w:outlineLvl w:val="2"/>
              <w:rPr>
                <w:rStyle w:val="Hypertextovodkaz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cs-CZ"/>
              </w:rPr>
            </w:pPr>
          </w:p>
        </w:tc>
      </w:tr>
      <w:tr w:rsidR="00C8731E" w:rsidTr="00C8731E">
        <w:trPr>
          <w:trHeight w:val="425"/>
          <w:jc w:val="center"/>
        </w:trPr>
        <w:tc>
          <w:tcPr>
            <w:tcW w:w="2353" w:type="dxa"/>
          </w:tcPr>
          <w:p w:rsidR="00C8731E" w:rsidRDefault="00C8731E" w:rsidP="00C8731E">
            <w:pPr>
              <w:spacing w:before="100" w:beforeAutospacing="1" w:after="100" w:afterAutospacing="1"/>
              <w:outlineLvl w:val="2"/>
              <w:rPr>
                <w:rStyle w:val="Hypertextovodkaz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cs-CZ"/>
              </w:rPr>
            </w:pPr>
          </w:p>
        </w:tc>
        <w:tc>
          <w:tcPr>
            <w:tcW w:w="2353" w:type="dxa"/>
          </w:tcPr>
          <w:p w:rsidR="00C8731E" w:rsidRDefault="00C8731E" w:rsidP="00C8731E">
            <w:pPr>
              <w:spacing w:before="100" w:beforeAutospacing="1" w:after="100" w:afterAutospacing="1"/>
              <w:outlineLvl w:val="2"/>
              <w:rPr>
                <w:rStyle w:val="Hypertextovodkaz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cs-CZ"/>
              </w:rPr>
            </w:pPr>
          </w:p>
        </w:tc>
        <w:tc>
          <w:tcPr>
            <w:tcW w:w="2353" w:type="dxa"/>
          </w:tcPr>
          <w:p w:rsidR="00C8731E" w:rsidRDefault="00C8731E" w:rsidP="00C8731E">
            <w:pPr>
              <w:spacing w:before="100" w:beforeAutospacing="1" w:after="100" w:afterAutospacing="1"/>
              <w:outlineLvl w:val="2"/>
              <w:rPr>
                <w:rStyle w:val="Hypertextovodkaz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cs-CZ"/>
              </w:rPr>
            </w:pPr>
          </w:p>
        </w:tc>
      </w:tr>
      <w:tr w:rsidR="00C8731E" w:rsidTr="00C8731E">
        <w:trPr>
          <w:trHeight w:val="425"/>
          <w:jc w:val="center"/>
        </w:trPr>
        <w:tc>
          <w:tcPr>
            <w:tcW w:w="2353" w:type="dxa"/>
          </w:tcPr>
          <w:p w:rsidR="00C8731E" w:rsidRDefault="00C8731E" w:rsidP="00C8731E">
            <w:pPr>
              <w:spacing w:before="100" w:beforeAutospacing="1" w:after="100" w:afterAutospacing="1"/>
              <w:outlineLvl w:val="2"/>
              <w:rPr>
                <w:rStyle w:val="Hypertextovodkaz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cs-CZ"/>
              </w:rPr>
            </w:pPr>
          </w:p>
        </w:tc>
        <w:tc>
          <w:tcPr>
            <w:tcW w:w="2353" w:type="dxa"/>
          </w:tcPr>
          <w:p w:rsidR="00C8731E" w:rsidRDefault="00C8731E" w:rsidP="00C8731E">
            <w:pPr>
              <w:spacing w:before="100" w:beforeAutospacing="1" w:after="100" w:afterAutospacing="1"/>
              <w:outlineLvl w:val="2"/>
              <w:rPr>
                <w:rStyle w:val="Hypertextovodkaz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cs-CZ"/>
              </w:rPr>
            </w:pPr>
          </w:p>
        </w:tc>
        <w:tc>
          <w:tcPr>
            <w:tcW w:w="2353" w:type="dxa"/>
          </w:tcPr>
          <w:p w:rsidR="00C8731E" w:rsidRDefault="00C8731E" w:rsidP="00C8731E">
            <w:pPr>
              <w:spacing w:before="100" w:beforeAutospacing="1" w:after="100" w:afterAutospacing="1"/>
              <w:outlineLvl w:val="2"/>
              <w:rPr>
                <w:rStyle w:val="Hypertextovodkaz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cs-CZ"/>
              </w:rPr>
            </w:pPr>
          </w:p>
        </w:tc>
      </w:tr>
      <w:tr w:rsidR="00C8731E" w:rsidTr="00C8731E">
        <w:trPr>
          <w:trHeight w:val="449"/>
          <w:jc w:val="center"/>
        </w:trPr>
        <w:tc>
          <w:tcPr>
            <w:tcW w:w="2353" w:type="dxa"/>
          </w:tcPr>
          <w:p w:rsidR="00C8731E" w:rsidRDefault="00C8731E" w:rsidP="00C8731E">
            <w:pPr>
              <w:spacing w:before="100" w:beforeAutospacing="1" w:after="100" w:afterAutospacing="1"/>
              <w:outlineLvl w:val="2"/>
              <w:rPr>
                <w:rStyle w:val="Hypertextovodkaz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cs-CZ"/>
              </w:rPr>
            </w:pPr>
          </w:p>
        </w:tc>
        <w:tc>
          <w:tcPr>
            <w:tcW w:w="2353" w:type="dxa"/>
          </w:tcPr>
          <w:p w:rsidR="00C8731E" w:rsidRDefault="00C8731E" w:rsidP="00C8731E">
            <w:pPr>
              <w:spacing w:before="100" w:beforeAutospacing="1" w:after="100" w:afterAutospacing="1"/>
              <w:outlineLvl w:val="2"/>
              <w:rPr>
                <w:rStyle w:val="Hypertextovodkaz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cs-CZ"/>
              </w:rPr>
            </w:pPr>
          </w:p>
        </w:tc>
        <w:tc>
          <w:tcPr>
            <w:tcW w:w="2353" w:type="dxa"/>
          </w:tcPr>
          <w:p w:rsidR="00C8731E" w:rsidRDefault="00C8731E" w:rsidP="00C8731E">
            <w:pPr>
              <w:spacing w:before="100" w:beforeAutospacing="1" w:after="100" w:afterAutospacing="1"/>
              <w:outlineLvl w:val="2"/>
              <w:rPr>
                <w:rStyle w:val="Hypertextovodkaz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cs-CZ"/>
              </w:rPr>
            </w:pPr>
          </w:p>
        </w:tc>
      </w:tr>
    </w:tbl>
    <w:p w:rsidR="00C8731E" w:rsidRDefault="00C8731E" w:rsidP="00C8731E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ind w:left="0" w:hanging="22"/>
        <w:outlineLvl w:val="2"/>
        <w:rPr>
          <w:rStyle w:val="Hypertextovodkaz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cs-CZ"/>
        </w:rPr>
      </w:pPr>
      <w:r>
        <w:rPr>
          <w:rStyle w:val="Hypertextovodkaz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cs-CZ"/>
        </w:rPr>
        <w:t>Vyhledej RPSN některých nebankovních úvěrů: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353"/>
        <w:gridCol w:w="2353"/>
        <w:gridCol w:w="2353"/>
      </w:tblGrid>
      <w:tr w:rsidR="00C8731E" w:rsidRPr="00C8731E" w:rsidTr="00C8731E">
        <w:trPr>
          <w:trHeight w:val="850"/>
          <w:jc w:val="center"/>
        </w:trPr>
        <w:tc>
          <w:tcPr>
            <w:tcW w:w="2353" w:type="dxa"/>
            <w:vAlign w:val="center"/>
          </w:tcPr>
          <w:p w:rsidR="00C8731E" w:rsidRPr="00C8731E" w:rsidRDefault="00C8731E" w:rsidP="00C8731E">
            <w:pPr>
              <w:spacing w:before="100" w:beforeAutospacing="1" w:after="100" w:afterAutospacing="1"/>
              <w:jc w:val="center"/>
              <w:outlineLvl w:val="2"/>
              <w:rPr>
                <w:rStyle w:val="Hypertextovodkaz"/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u w:val="none"/>
                <w:lang w:eastAsia="cs-CZ"/>
              </w:rPr>
            </w:pPr>
            <w:r w:rsidRPr="00C8731E">
              <w:rPr>
                <w:rStyle w:val="Hypertextovodkaz"/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u w:val="none"/>
                <w:lang w:eastAsia="cs-CZ"/>
              </w:rPr>
              <w:t xml:space="preserve">název </w:t>
            </w:r>
            <w:r>
              <w:rPr>
                <w:rStyle w:val="Hypertextovodkaz"/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u w:val="none"/>
                <w:lang w:eastAsia="cs-CZ"/>
              </w:rPr>
              <w:t>společnosti</w:t>
            </w:r>
          </w:p>
        </w:tc>
        <w:tc>
          <w:tcPr>
            <w:tcW w:w="2353" w:type="dxa"/>
            <w:vAlign w:val="center"/>
          </w:tcPr>
          <w:p w:rsidR="00C8731E" w:rsidRPr="00C8731E" w:rsidRDefault="00C8731E" w:rsidP="00D93D32">
            <w:pPr>
              <w:spacing w:before="100" w:beforeAutospacing="1" w:after="100" w:afterAutospacing="1"/>
              <w:jc w:val="center"/>
              <w:outlineLvl w:val="2"/>
              <w:rPr>
                <w:rStyle w:val="Hypertextovodkaz"/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u w:val="none"/>
                <w:lang w:eastAsia="cs-CZ"/>
              </w:rPr>
            </w:pPr>
            <w:r w:rsidRPr="00C8731E">
              <w:rPr>
                <w:rStyle w:val="Hypertextovodkaz"/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u w:val="none"/>
                <w:lang w:eastAsia="cs-CZ"/>
              </w:rPr>
              <w:t>finanční produkt</w:t>
            </w:r>
          </w:p>
        </w:tc>
        <w:tc>
          <w:tcPr>
            <w:tcW w:w="2353" w:type="dxa"/>
            <w:vAlign w:val="center"/>
          </w:tcPr>
          <w:p w:rsidR="00C8731E" w:rsidRPr="00C8731E" w:rsidRDefault="00C8731E" w:rsidP="00D93D32">
            <w:pPr>
              <w:spacing w:before="100" w:beforeAutospacing="1" w:after="100" w:afterAutospacing="1"/>
              <w:jc w:val="center"/>
              <w:outlineLvl w:val="2"/>
              <w:rPr>
                <w:rStyle w:val="Hypertextovodkaz"/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u w:val="none"/>
                <w:lang w:eastAsia="cs-CZ"/>
              </w:rPr>
            </w:pPr>
            <w:r w:rsidRPr="00C8731E">
              <w:rPr>
                <w:rStyle w:val="Hypertextovodkaz"/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u w:val="none"/>
                <w:lang w:eastAsia="cs-CZ"/>
              </w:rPr>
              <w:t>RPSN</w:t>
            </w:r>
          </w:p>
        </w:tc>
      </w:tr>
      <w:tr w:rsidR="00C8731E" w:rsidTr="00C8731E">
        <w:trPr>
          <w:trHeight w:val="425"/>
          <w:jc w:val="center"/>
        </w:trPr>
        <w:tc>
          <w:tcPr>
            <w:tcW w:w="2353" w:type="dxa"/>
          </w:tcPr>
          <w:p w:rsidR="00C8731E" w:rsidRDefault="00C8731E" w:rsidP="00D93D32">
            <w:pPr>
              <w:spacing w:before="100" w:beforeAutospacing="1" w:after="100" w:afterAutospacing="1"/>
              <w:outlineLvl w:val="2"/>
              <w:rPr>
                <w:rStyle w:val="Hypertextovodkaz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cs-CZ"/>
              </w:rPr>
            </w:pPr>
          </w:p>
        </w:tc>
        <w:tc>
          <w:tcPr>
            <w:tcW w:w="2353" w:type="dxa"/>
          </w:tcPr>
          <w:p w:rsidR="00C8731E" w:rsidRDefault="00C8731E" w:rsidP="00D93D32">
            <w:pPr>
              <w:spacing w:before="100" w:beforeAutospacing="1" w:after="100" w:afterAutospacing="1"/>
              <w:outlineLvl w:val="2"/>
              <w:rPr>
                <w:rStyle w:val="Hypertextovodkaz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cs-CZ"/>
              </w:rPr>
            </w:pPr>
          </w:p>
        </w:tc>
        <w:tc>
          <w:tcPr>
            <w:tcW w:w="2353" w:type="dxa"/>
          </w:tcPr>
          <w:p w:rsidR="00C8731E" w:rsidRDefault="00C8731E" w:rsidP="00D93D32">
            <w:pPr>
              <w:spacing w:before="100" w:beforeAutospacing="1" w:after="100" w:afterAutospacing="1"/>
              <w:outlineLvl w:val="2"/>
              <w:rPr>
                <w:rStyle w:val="Hypertextovodkaz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cs-CZ"/>
              </w:rPr>
            </w:pPr>
          </w:p>
        </w:tc>
      </w:tr>
      <w:tr w:rsidR="00C8731E" w:rsidTr="00C8731E">
        <w:trPr>
          <w:trHeight w:val="425"/>
          <w:jc w:val="center"/>
        </w:trPr>
        <w:tc>
          <w:tcPr>
            <w:tcW w:w="2353" w:type="dxa"/>
          </w:tcPr>
          <w:p w:rsidR="00C8731E" w:rsidRDefault="00C8731E" w:rsidP="00D93D32">
            <w:pPr>
              <w:spacing w:before="100" w:beforeAutospacing="1" w:after="100" w:afterAutospacing="1"/>
              <w:outlineLvl w:val="2"/>
              <w:rPr>
                <w:rStyle w:val="Hypertextovodkaz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cs-CZ"/>
              </w:rPr>
            </w:pPr>
          </w:p>
        </w:tc>
        <w:tc>
          <w:tcPr>
            <w:tcW w:w="2353" w:type="dxa"/>
          </w:tcPr>
          <w:p w:rsidR="00C8731E" w:rsidRDefault="00C8731E" w:rsidP="00D93D32">
            <w:pPr>
              <w:spacing w:before="100" w:beforeAutospacing="1" w:after="100" w:afterAutospacing="1"/>
              <w:outlineLvl w:val="2"/>
              <w:rPr>
                <w:rStyle w:val="Hypertextovodkaz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cs-CZ"/>
              </w:rPr>
            </w:pPr>
          </w:p>
        </w:tc>
        <w:tc>
          <w:tcPr>
            <w:tcW w:w="2353" w:type="dxa"/>
          </w:tcPr>
          <w:p w:rsidR="00C8731E" w:rsidRDefault="00C8731E" w:rsidP="00D93D32">
            <w:pPr>
              <w:spacing w:before="100" w:beforeAutospacing="1" w:after="100" w:afterAutospacing="1"/>
              <w:outlineLvl w:val="2"/>
              <w:rPr>
                <w:rStyle w:val="Hypertextovodkaz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cs-CZ"/>
              </w:rPr>
            </w:pPr>
          </w:p>
        </w:tc>
      </w:tr>
      <w:tr w:rsidR="00C8731E" w:rsidTr="00C8731E">
        <w:trPr>
          <w:trHeight w:val="425"/>
          <w:jc w:val="center"/>
        </w:trPr>
        <w:tc>
          <w:tcPr>
            <w:tcW w:w="2353" w:type="dxa"/>
          </w:tcPr>
          <w:p w:rsidR="00C8731E" w:rsidRDefault="00C8731E" w:rsidP="00D93D32">
            <w:pPr>
              <w:spacing w:before="100" w:beforeAutospacing="1" w:after="100" w:afterAutospacing="1"/>
              <w:outlineLvl w:val="2"/>
              <w:rPr>
                <w:rStyle w:val="Hypertextovodkaz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cs-CZ"/>
              </w:rPr>
            </w:pPr>
          </w:p>
        </w:tc>
        <w:tc>
          <w:tcPr>
            <w:tcW w:w="2353" w:type="dxa"/>
          </w:tcPr>
          <w:p w:rsidR="00C8731E" w:rsidRDefault="00C8731E" w:rsidP="00D93D32">
            <w:pPr>
              <w:spacing w:before="100" w:beforeAutospacing="1" w:after="100" w:afterAutospacing="1"/>
              <w:outlineLvl w:val="2"/>
              <w:rPr>
                <w:rStyle w:val="Hypertextovodkaz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cs-CZ"/>
              </w:rPr>
            </w:pPr>
          </w:p>
        </w:tc>
        <w:tc>
          <w:tcPr>
            <w:tcW w:w="2353" w:type="dxa"/>
          </w:tcPr>
          <w:p w:rsidR="00C8731E" w:rsidRDefault="00C8731E" w:rsidP="00D93D32">
            <w:pPr>
              <w:spacing w:before="100" w:beforeAutospacing="1" w:after="100" w:afterAutospacing="1"/>
              <w:outlineLvl w:val="2"/>
              <w:rPr>
                <w:rStyle w:val="Hypertextovodkaz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cs-CZ"/>
              </w:rPr>
            </w:pPr>
          </w:p>
        </w:tc>
      </w:tr>
      <w:tr w:rsidR="00C8731E" w:rsidTr="00C8731E">
        <w:trPr>
          <w:trHeight w:val="449"/>
          <w:jc w:val="center"/>
        </w:trPr>
        <w:tc>
          <w:tcPr>
            <w:tcW w:w="2353" w:type="dxa"/>
          </w:tcPr>
          <w:p w:rsidR="00C8731E" w:rsidRDefault="00C8731E" w:rsidP="00D93D32">
            <w:pPr>
              <w:spacing w:before="100" w:beforeAutospacing="1" w:after="100" w:afterAutospacing="1"/>
              <w:outlineLvl w:val="2"/>
              <w:rPr>
                <w:rStyle w:val="Hypertextovodkaz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cs-CZ"/>
              </w:rPr>
            </w:pPr>
          </w:p>
        </w:tc>
        <w:tc>
          <w:tcPr>
            <w:tcW w:w="2353" w:type="dxa"/>
          </w:tcPr>
          <w:p w:rsidR="00C8731E" w:rsidRDefault="00C8731E" w:rsidP="00D93D32">
            <w:pPr>
              <w:spacing w:before="100" w:beforeAutospacing="1" w:after="100" w:afterAutospacing="1"/>
              <w:outlineLvl w:val="2"/>
              <w:rPr>
                <w:rStyle w:val="Hypertextovodkaz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cs-CZ"/>
              </w:rPr>
            </w:pPr>
          </w:p>
        </w:tc>
        <w:tc>
          <w:tcPr>
            <w:tcW w:w="2353" w:type="dxa"/>
          </w:tcPr>
          <w:p w:rsidR="00C8731E" w:rsidRDefault="00C8731E" w:rsidP="00D93D32">
            <w:pPr>
              <w:spacing w:before="100" w:beforeAutospacing="1" w:after="100" w:afterAutospacing="1"/>
              <w:outlineLvl w:val="2"/>
              <w:rPr>
                <w:rStyle w:val="Hypertextovodkaz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  <w:lang w:eastAsia="cs-CZ"/>
              </w:rPr>
            </w:pPr>
          </w:p>
        </w:tc>
      </w:tr>
    </w:tbl>
    <w:p w:rsidR="001C5C1B" w:rsidRPr="001C5C1B" w:rsidRDefault="001C5C1B" w:rsidP="00C8731E">
      <w:pPr>
        <w:pStyle w:val="Odstavecseseznamem"/>
        <w:spacing w:before="100" w:beforeAutospacing="1" w:after="100" w:afterAutospacing="1" w:line="240" w:lineRule="auto"/>
        <w:ind w:left="0"/>
        <w:outlineLvl w:val="2"/>
        <w:rPr>
          <w:rStyle w:val="Hypertextovodkaz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cs-CZ"/>
        </w:rPr>
      </w:pPr>
      <w:r w:rsidRPr="00C8731E">
        <w:rPr>
          <w:rStyle w:val="Hypertextovodkaz"/>
          <w:rFonts w:ascii="Times New Roman" w:eastAsia="Times New Roman" w:hAnsi="Times New Roman" w:cs="Times New Roman"/>
          <w:b/>
          <w:color w:val="auto"/>
          <w:sz w:val="24"/>
          <w:szCs w:val="24"/>
          <w:lang w:eastAsia="cs-CZ"/>
        </w:rPr>
        <w:t>Pozor!</w:t>
      </w:r>
      <w:r>
        <w:rPr>
          <w:rStyle w:val="Hypertextovodkaz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cs-CZ"/>
        </w:rPr>
        <w:t xml:space="preserve"> Pokud má půjčka RPSN </w:t>
      </w:r>
      <w:r w:rsidR="003233CD">
        <w:rPr>
          <w:rStyle w:val="Hypertextovodkaz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cs-CZ"/>
        </w:rPr>
        <w:t>třeba</w:t>
      </w:r>
      <w:r>
        <w:rPr>
          <w:rStyle w:val="Hypertextovodkaz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cs-CZ"/>
        </w:rPr>
        <w:t xml:space="preserve"> 8 000 %, není to úrok. Např. za půjčku 1 000 Kč zaplatíte za 15 dní poplatek 200 Kč (vracíte 1 200 Kč). Pokud byste za stejných podmínek vraceli půjčenou částku za 1 rok, zaplatíte na poplatcích 4 866 Kč. RPSN je tedy 486,6 %.</w:t>
      </w:r>
    </w:p>
    <w:p w:rsidR="001C5C1B" w:rsidRDefault="001C5C1B" w:rsidP="00F61B8B">
      <w:pPr>
        <w:pStyle w:val="Odstavecseseznamem"/>
        <w:spacing w:before="100" w:beforeAutospacing="1" w:after="100" w:afterAutospacing="1" w:line="240" w:lineRule="auto"/>
        <w:ind w:left="0"/>
        <w:outlineLvl w:val="2"/>
        <w:rPr>
          <w:rStyle w:val="Hypertextovodkaz"/>
          <w:rFonts w:ascii="Times New Roman" w:eastAsia="Times New Roman" w:hAnsi="Times New Roman" w:cs="Times New Roman"/>
          <w:b/>
          <w:color w:val="auto"/>
          <w:sz w:val="24"/>
          <w:szCs w:val="24"/>
          <w:lang w:eastAsia="cs-CZ"/>
        </w:rPr>
      </w:pPr>
    </w:p>
    <w:p w:rsidR="001C5C1B" w:rsidRDefault="001C5C1B" w:rsidP="00F61B8B">
      <w:pPr>
        <w:pStyle w:val="Odstavecseseznamem"/>
        <w:spacing w:before="100" w:beforeAutospacing="1" w:after="100" w:afterAutospacing="1" w:line="240" w:lineRule="auto"/>
        <w:ind w:left="0"/>
        <w:outlineLvl w:val="2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</w:pPr>
    </w:p>
    <w:p w:rsidR="00F61B8B" w:rsidRPr="00C8731E" w:rsidRDefault="001C5C1B" w:rsidP="00C8731E">
      <w:pPr>
        <w:pStyle w:val="Odstavecseseznamem"/>
        <w:spacing w:before="100" w:beforeAutospacing="1" w:after="100" w:afterAutospacing="1" w:line="240" w:lineRule="auto"/>
        <w:ind w:left="0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cs-CZ"/>
        </w:rPr>
      </w:pPr>
      <w:r w:rsidRPr="00C8731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  <w:t>Závěr. Nevyužívat krátkodobé nebankovní půjčky!</w:t>
      </w:r>
      <w:r w:rsidR="00F61B8B" w:rsidRPr="00C8731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  <w:br/>
      </w:r>
    </w:p>
    <w:p w:rsidR="0063035C" w:rsidRDefault="0063035C" w:rsidP="00F61B8B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cs-CZ"/>
        </w:rPr>
      </w:pPr>
    </w:p>
    <w:p w:rsidR="0063035C" w:rsidRPr="0063035C" w:rsidRDefault="0063035C" w:rsidP="0063035C">
      <w:pPr>
        <w:rPr>
          <w:rFonts w:ascii="Times New Roman" w:eastAsia="Times New Roman" w:hAnsi="Times New Roman" w:cs="Times New Roman"/>
          <w:sz w:val="27"/>
          <w:szCs w:val="27"/>
          <w:lang w:eastAsia="cs-CZ"/>
        </w:rPr>
      </w:pPr>
    </w:p>
    <w:p w:rsidR="0063035C" w:rsidRPr="0063035C" w:rsidRDefault="0063035C" w:rsidP="0063035C">
      <w:pPr>
        <w:rPr>
          <w:rFonts w:ascii="Times New Roman" w:eastAsia="Times New Roman" w:hAnsi="Times New Roman" w:cs="Times New Roman"/>
          <w:sz w:val="27"/>
          <w:szCs w:val="27"/>
          <w:lang w:eastAsia="cs-CZ"/>
        </w:rPr>
      </w:pPr>
    </w:p>
    <w:p w:rsidR="0063035C" w:rsidRPr="0063035C" w:rsidRDefault="0063035C" w:rsidP="0063035C">
      <w:pPr>
        <w:rPr>
          <w:rFonts w:ascii="Times New Roman" w:eastAsia="Times New Roman" w:hAnsi="Times New Roman" w:cs="Times New Roman"/>
          <w:sz w:val="27"/>
          <w:szCs w:val="27"/>
          <w:lang w:eastAsia="cs-CZ"/>
        </w:rPr>
      </w:pPr>
    </w:p>
    <w:p w:rsidR="0063035C" w:rsidRPr="0063035C" w:rsidRDefault="0063035C" w:rsidP="0063035C">
      <w:pPr>
        <w:rPr>
          <w:rFonts w:ascii="Times New Roman" w:eastAsia="Times New Roman" w:hAnsi="Times New Roman" w:cs="Times New Roman"/>
          <w:sz w:val="27"/>
          <w:szCs w:val="27"/>
          <w:lang w:eastAsia="cs-CZ"/>
        </w:rPr>
      </w:pPr>
    </w:p>
    <w:p w:rsidR="0063035C" w:rsidRPr="0063035C" w:rsidRDefault="0063035C" w:rsidP="0063035C">
      <w:pPr>
        <w:rPr>
          <w:rFonts w:ascii="Times New Roman" w:eastAsia="Times New Roman" w:hAnsi="Times New Roman" w:cs="Times New Roman"/>
          <w:sz w:val="27"/>
          <w:szCs w:val="27"/>
          <w:lang w:eastAsia="cs-CZ"/>
        </w:rPr>
      </w:pPr>
    </w:p>
    <w:p w:rsidR="0063035C" w:rsidRPr="0063035C" w:rsidRDefault="0063035C" w:rsidP="0063035C">
      <w:pPr>
        <w:rPr>
          <w:rFonts w:ascii="Times New Roman" w:eastAsia="Times New Roman" w:hAnsi="Times New Roman" w:cs="Times New Roman"/>
          <w:sz w:val="27"/>
          <w:szCs w:val="27"/>
          <w:lang w:eastAsia="cs-CZ"/>
        </w:rPr>
      </w:pPr>
    </w:p>
    <w:p w:rsidR="0063035C" w:rsidRPr="0063035C" w:rsidRDefault="0063035C" w:rsidP="0063035C">
      <w:pPr>
        <w:rPr>
          <w:rFonts w:ascii="Times New Roman" w:eastAsia="Times New Roman" w:hAnsi="Times New Roman" w:cs="Times New Roman"/>
          <w:sz w:val="27"/>
          <w:szCs w:val="27"/>
          <w:lang w:eastAsia="cs-CZ"/>
        </w:rPr>
      </w:pPr>
    </w:p>
    <w:p w:rsidR="0063035C" w:rsidRPr="0063035C" w:rsidRDefault="0063035C" w:rsidP="0063035C">
      <w:pPr>
        <w:rPr>
          <w:rFonts w:ascii="Times New Roman" w:eastAsia="Times New Roman" w:hAnsi="Times New Roman" w:cs="Times New Roman"/>
          <w:sz w:val="27"/>
          <w:szCs w:val="27"/>
          <w:lang w:eastAsia="cs-CZ"/>
        </w:rPr>
      </w:pPr>
    </w:p>
    <w:p w:rsidR="0063035C" w:rsidRPr="0063035C" w:rsidRDefault="0063035C" w:rsidP="0063035C">
      <w:pPr>
        <w:rPr>
          <w:rFonts w:ascii="Times New Roman" w:eastAsia="Times New Roman" w:hAnsi="Times New Roman" w:cs="Times New Roman"/>
          <w:sz w:val="27"/>
          <w:szCs w:val="27"/>
          <w:lang w:eastAsia="cs-CZ"/>
        </w:rPr>
      </w:pPr>
    </w:p>
    <w:p w:rsidR="0063035C" w:rsidRPr="0063035C" w:rsidRDefault="0063035C" w:rsidP="0063035C">
      <w:pPr>
        <w:rPr>
          <w:rFonts w:ascii="Times New Roman" w:eastAsia="Times New Roman" w:hAnsi="Times New Roman" w:cs="Times New Roman"/>
          <w:sz w:val="27"/>
          <w:szCs w:val="27"/>
          <w:lang w:eastAsia="cs-CZ"/>
        </w:rPr>
      </w:pPr>
    </w:p>
    <w:p w:rsidR="0063035C" w:rsidRPr="0063035C" w:rsidRDefault="0063035C" w:rsidP="0063035C">
      <w:pPr>
        <w:rPr>
          <w:rFonts w:ascii="Times New Roman" w:eastAsia="Times New Roman" w:hAnsi="Times New Roman" w:cs="Times New Roman"/>
          <w:sz w:val="27"/>
          <w:szCs w:val="27"/>
          <w:lang w:eastAsia="cs-CZ"/>
        </w:rPr>
      </w:pPr>
    </w:p>
    <w:p w:rsidR="0063035C" w:rsidRPr="0063035C" w:rsidRDefault="0063035C" w:rsidP="0063035C">
      <w:pPr>
        <w:rPr>
          <w:rFonts w:ascii="Times New Roman" w:eastAsia="Times New Roman" w:hAnsi="Times New Roman" w:cs="Times New Roman"/>
          <w:sz w:val="27"/>
          <w:szCs w:val="27"/>
          <w:lang w:eastAsia="cs-CZ"/>
        </w:rPr>
      </w:pPr>
    </w:p>
    <w:p w:rsidR="0063035C" w:rsidRPr="0063035C" w:rsidRDefault="0063035C" w:rsidP="0063035C">
      <w:pPr>
        <w:rPr>
          <w:rFonts w:ascii="Times New Roman" w:eastAsia="Times New Roman" w:hAnsi="Times New Roman" w:cs="Times New Roman"/>
          <w:sz w:val="27"/>
          <w:szCs w:val="27"/>
          <w:lang w:eastAsia="cs-CZ"/>
        </w:rPr>
      </w:pPr>
    </w:p>
    <w:p w:rsidR="0063035C" w:rsidRPr="0063035C" w:rsidRDefault="0063035C" w:rsidP="0063035C">
      <w:pPr>
        <w:rPr>
          <w:rFonts w:ascii="Times New Roman" w:eastAsia="Times New Roman" w:hAnsi="Times New Roman" w:cs="Times New Roman"/>
          <w:sz w:val="27"/>
          <w:szCs w:val="27"/>
          <w:lang w:eastAsia="cs-CZ"/>
        </w:rPr>
      </w:pPr>
    </w:p>
    <w:p w:rsidR="0063035C" w:rsidRPr="0063035C" w:rsidRDefault="0063035C" w:rsidP="0063035C">
      <w:pPr>
        <w:rPr>
          <w:rFonts w:ascii="Times New Roman" w:eastAsia="Times New Roman" w:hAnsi="Times New Roman" w:cs="Times New Roman"/>
          <w:sz w:val="27"/>
          <w:szCs w:val="27"/>
          <w:lang w:eastAsia="cs-CZ"/>
        </w:rPr>
      </w:pPr>
    </w:p>
    <w:p w:rsidR="00F61B8B" w:rsidRPr="0063035C" w:rsidRDefault="0063035C" w:rsidP="0063035C">
      <w:pPr>
        <w:tabs>
          <w:tab w:val="left" w:pos="2610"/>
        </w:tabs>
        <w:rPr>
          <w:rFonts w:ascii="Times New Roman" w:eastAsia="Times New Roman" w:hAnsi="Times New Roman" w:cs="Times New Roman"/>
          <w:sz w:val="27"/>
          <w:szCs w:val="27"/>
          <w:lang w:eastAsia="cs-CZ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cs-CZ"/>
        </w:rPr>
        <w:tab/>
      </w:r>
      <w:r>
        <w:rPr>
          <w:noProof/>
          <w:lang w:eastAsia="cs-CZ"/>
        </w:rPr>
        <w:drawing>
          <wp:inline distT="0" distB="0" distL="0" distR="0" wp14:anchorId="5840D5E8" wp14:editId="4A5B184C">
            <wp:extent cx="5850255" cy="1429910"/>
            <wp:effectExtent l="0" t="0" r="0" b="0"/>
            <wp:docPr id="13" name="obrázek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obrázek 1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0255" cy="142991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61B8B" w:rsidRPr="0063035C" w:rsidSect="0063035C">
      <w:pgSz w:w="11906" w:h="16838"/>
      <w:pgMar w:top="1417" w:right="1417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7AB8" w:rsidRDefault="00737AB8" w:rsidP="00D13C54">
      <w:pPr>
        <w:spacing w:after="0" w:line="240" w:lineRule="auto"/>
      </w:pPr>
      <w:r>
        <w:separator/>
      </w:r>
    </w:p>
  </w:endnote>
  <w:endnote w:type="continuationSeparator" w:id="0">
    <w:p w:rsidR="00737AB8" w:rsidRDefault="00737AB8" w:rsidP="00D13C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7AB8" w:rsidRDefault="00737AB8" w:rsidP="00D13C54">
      <w:pPr>
        <w:spacing w:after="0" w:line="240" w:lineRule="auto"/>
      </w:pPr>
      <w:r>
        <w:separator/>
      </w:r>
    </w:p>
  </w:footnote>
  <w:footnote w:type="continuationSeparator" w:id="0">
    <w:p w:rsidR="00737AB8" w:rsidRDefault="00737AB8" w:rsidP="00D13C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12A65"/>
    <w:multiLevelType w:val="hybridMultilevel"/>
    <w:tmpl w:val="49300EF0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8C35399"/>
    <w:multiLevelType w:val="multilevel"/>
    <w:tmpl w:val="99280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B9A0F5A"/>
    <w:multiLevelType w:val="hybridMultilevel"/>
    <w:tmpl w:val="37F669A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322"/>
    <w:rsid w:val="00040EC7"/>
    <w:rsid w:val="001C5C1B"/>
    <w:rsid w:val="002C1EFF"/>
    <w:rsid w:val="003233CD"/>
    <w:rsid w:val="004277B1"/>
    <w:rsid w:val="00450A62"/>
    <w:rsid w:val="0063035C"/>
    <w:rsid w:val="00632071"/>
    <w:rsid w:val="00635322"/>
    <w:rsid w:val="00712A0D"/>
    <w:rsid w:val="00737AB8"/>
    <w:rsid w:val="007E2FC1"/>
    <w:rsid w:val="00B009DB"/>
    <w:rsid w:val="00C8731E"/>
    <w:rsid w:val="00CB3C21"/>
    <w:rsid w:val="00D13C54"/>
    <w:rsid w:val="00DB6B5E"/>
    <w:rsid w:val="00EC05E2"/>
    <w:rsid w:val="00F61B8B"/>
    <w:rsid w:val="00FA7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35322"/>
  </w:style>
  <w:style w:type="paragraph" w:styleId="Nadpis1">
    <w:name w:val="heading 1"/>
    <w:basedOn w:val="Normln"/>
    <w:next w:val="Normln"/>
    <w:link w:val="Nadpis1Char"/>
    <w:uiPriority w:val="9"/>
    <w:qFormat/>
    <w:rsid w:val="00D13C5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35322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D13C54"/>
    <w:rPr>
      <w:rFonts w:ascii="Times New Roman" w:hAnsi="Times New Roman" w:cs="Times New Roman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D13C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13C54"/>
  </w:style>
  <w:style w:type="paragraph" w:styleId="Zpat">
    <w:name w:val="footer"/>
    <w:basedOn w:val="Normln"/>
    <w:link w:val="ZpatChar"/>
    <w:uiPriority w:val="99"/>
    <w:unhideWhenUsed/>
    <w:rsid w:val="00D13C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13C54"/>
  </w:style>
  <w:style w:type="character" w:customStyle="1" w:styleId="Nadpis1Char">
    <w:name w:val="Nadpis 1 Char"/>
    <w:basedOn w:val="Standardnpsmoodstavce"/>
    <w:link w:val="Nadpis1"/>
    <w:uiPriority w:val="9"/>
    <w:rsid w:val="00D13C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13C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13C54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F61B8B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C873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35322"/>
  </w:style>
  <w:style w:type="paragraph" w:styleId="Nadpis1">
    <w:name w:val="heading 1"/>
    <w:basedOn w:val="Normln"/>
    <w:next w:val="Normln"/>
    <w:link w:val="Nadpis1Char"/>
    <w:uiPriority w:val="9"/>
    <w:qFormat/>
    <w:rsid w:val="00D13C5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35322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D13C54"/>
    <w:rPr>
      <w:rFonts w:ascii="Times New Roman" w:hAnsi="Times New Roman" w:cs="Times New Roman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D13C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13C54"/>
  </w:style>
  <w:style w:type="paragraph" w:styleId="Zpat">
    <w:name w:val="footer"/>
    <w:basedOn w:val="Normln"/>
    <w:link w:val="ZpatChar"/>
    <w:uiPriority w:val="99"/>
    <w:unhideWhenUsed/>
    <w:rsid w:val="00D13C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13C54"/>
  </w:style>
  <w:style w:type="character" w:customStyle="1" w:styleId="Nadpis1Char">
    <w:name w:val="Nadpis 1 Char"/>
    <w:basedOn w:val="Standardnpsmoodstavce"/>
    <w:link w:val="Nadpis1"/>
    <w:uiPriority w:val="9"/>
    <w:rsid w:val="00D13C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13C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13C54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F61B8B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C873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98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241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744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347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439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05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87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435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862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803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56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78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850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5591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011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8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0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676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479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1883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529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719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enize.cz/kalkulacky/RPSN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346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Blanka</dc:creator>
  <cp:lastModifiedBy>Blanka</cp:lastModifiedBy>
  <cp:revision>2</cp:revision>
  <dcterms:created xsi:type="dcterms:W3CDTF">2013-05-30T14:19:00Z</dcterms:created>
  <dcterms:modified xsi:type="dcterms:W3CDTF">2013-05-30T14:19:00Z</dcterms:modified>
</cp:coreProperties>
</file>